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pPr w:leftFromText="180" w:rightFromText="180" w:vertAnchor="page" w:horzAnchor="page" w:tblpXSpec="center" w:tblpY="2958"/>
        <w:tblOverlap w:val="never"/>
        <w:tblW w:w="13580" w:type="dxa"/>
        <w:jc w:val="center"/>
        <w:tblInd w:w="0" w:type="dxa"/>
        <w:tblBorders>
          <w:top w:val="single" w:color="2E75B5" w:themeColor="accent1" w:themeShade="BF" w:sz="12" w:space="0"/>
          <w:left w:val="single" w:color="2E75B5" w:themeColor="accent1" w:themeShade="BF" w:sz="12" w:space="0"/>
          <w:bottom w:val="single" w:color="2E75B5" w:themeColor="accent1" w:themeShade="BF" w:sz="12" w:space="0"/>
          <w:right w:val="single" w:color="2E75B5" w:themeColor="accent1" w:themeShade="BF" w:sz="12" w:space="0"/>
          <w:insideH w:val="single" w:color="2E75B5" w:themeColor="accent1" w:themeShade="BF" w:sz="12" w:space="0"/>
          <w:insideV w:val="single" w:color="2E75B5" w:themeColor="accent1" w:themeShade="BF" w:sz="1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4"/>
        <w:gridCol w:w="636"/>
        <w:gridCol w:w="6144"/>
        <w:gridCol w:w="646"/>
      </w:tblGrid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12" w:space="0"/>
            <w:insideV w:val="single" w:color="2E75B5" w:themeColor="accent1" w:themeShade="BF" w:sz="12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90" w:type="dxa"/>
            <w:gridSpan w:val="2"/>
            <w:tcBorders>
              <w:tl2br w:val="nil"/>
              <w:tr2bl w:val="nil"/>
            </w:tcBorders>
            <w:shd w:val="clear" w:color="auto" w:fill="4F81BD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FFFFFF" w:themeColor="background1"/>
                <w:sz w:val="21"/>
                <w:szCs w:val="21"/>
                <w:u w:val="single"/>
                <w:vertAlign w:val="baseline"/>
                <w:lang w:val="en-US" w:eastAsia="es-GT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ahoma" w:hAnsi="Tahoma" w:eastAsia="Times New Roman" w:cs="Tahoma"/>
                <w:b/>
                <w:bCs/>
                <w:color w:val="FFFFFF" w:themeColor="background1"/>
                <w:sz w:val="21"/>
                <w:szCs w:val="21"/>
                <w:u w:val="none"/>
                <w:vertAlign w:val="baseline"/>
                <w:lang w:val="en-US" w:eastAsia="es-GT"/>
                <w14:textFill>
                  <w14:solidFill>
                    <w14:schemeClr w14:val="bg1"/>
                  </w14:solidFill>
                </w14:textFill>
              </w:rPr>
              <w:t>GÉNERO DE LAS PERSONAS ATENDIDAS</w:t>
            </w:r>
          </w:p>
        </w:tc>
        <w:tc>
          <w:tcPr>
            <w:tcW w:w="6790" w:type="dxa"/>
            <w:gridSpan w:val="2"/>
            <w:tcBorders>
              <w:tl2br w:val="nil"/>
              <w:tr2bl w:val="nil"/>
            </w:tcBorders>
            <w:shd w:val="clear" w:color="auto" w:fill="4F81BD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FFFFFF" w:themeColor="background1"/>
                <w:sz w:val="21"/>
                <w:szCs w:val="21"/>
                <w:u w:val="single"/>
                <w:vertAlign w:val="baseline"/>
                <w:lang w:eastAsia="es-GT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ahoma" w:hAnsi="Tahoma" w:cs="Tahoma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PERTENENCIA SOCIOLINGÜÍSTICA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12" w:space="0"/>
            <w:insideV w:val="single" w:color="2E75B5" w:themeColor="accent1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5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Total de hombres atendidos:                                                      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22</w:t>
            </w:r>
          </w:p>
        </w:tc>
        <w:tc>
          <w:tcPr>
            <w:tcW w:w="614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Mestizo:                                                                                   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1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12" w:space="0"/>
            <w:insideV w:val="single" w:color="2E75B5" w:themeColor="accent1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15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Total de mujeres atendidas:                                                       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14</w:t>
            </w:r>
          </w:p>
        </w:tc>
        <w:tc>
          <w:tcPr>
            <w:tcW w:w="614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ind w:left="420" w:hanging="420" w:hangingChars="200"/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Maya:                                                                                    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ind w:left="420" w:hanging="420" w:hangingChars="200"/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0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12" w:space="0"/>
            <w:insideV w:val="single" w:color="2E75B5" w:themeColor="accent1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15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No indica:                                                                                  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0</w:t>
            </w:r>
          </w:p>
        </w:tc>
        <w:tc>
          <w:tcPr>
            <w:tcW w:w="614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Garífuna: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0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12" w:space="0"/>
            <w:insideV w:val="single" w:color="2E75B5" w:themeColor="accent1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15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eastAsia="es-GT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eastAsia="es-GT"/>
              </w:rPr>
            </w:pPr>
          </w:p>
        </w:tc>
        <w:tc>
          <w:tcPr>
            <w:tcW w:w="614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Xinca:                                                                      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0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12" w:space="0"/>
            <w:insideV w:val="single" w:color="2E75B5" w:themeColor="accent1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5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eastAsia="es-GT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eastAsia="es-GT"/>
              </w:rPr>
            </w:pPr>
          </w:p>
        </w:tc>
        <w:tc>
          <w:tcPr>
            <w:tcW w:w="614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Otro:                                                                                       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0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12" w:space="0"/>
            <w:insideV w:val="single" w:color="2E75B5" w:themeColor="accent1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5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eastAsia="es-GT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eastAsia="es-GT"/>
              </w:rPr>
            </w:pPr>
          </w:p>
        </w:tc>
        <w:tc>
          <w:tcPr>
            <w:tcW w:w="614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 xml:space="preserve">No indica:                                                                                   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 w:val="0"/>
                <w:bCs w:val="0"/>
                <w:color w:val="2E75B6" w:themeColor="accent1" w:themeShade="BF"/>
                <w:sz w:val="21"/>
                <w:szCs w:val="21"/>
                <w:highlight w:val="none"/>
                <w:u w:val="none"/>
                <w:vertAlign w:val="baseline"/>
                <w:lang w:val="en-US" w:eastAsia="es-GT"/>
              </w:rPr>
              <w:t>35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12" w:space="0"/>
            <w:insideV w:val="single" w:color="2E75B5" w:themeColor="accent1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5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u w:val="none"/>
                <w:vertAlign w:val="baseline"/>
                <w:lang w:val="en-US" w:eastAsia="es-GT"/>
              </w:rPr>
              <w:t xml:space="preserve">Total:                                                                                                 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u w:val="none"/>
                <w:vertAlign w:val="baseline"/>
                <w:lang w:val="en-US" w:eastAsia="es-GT"/>
              </w:rPr>
              <w:t>36</w:t>
            </w:r>
          </w:p>
        </w:tc>
        <w:tc>
          <w:tcPr>
            <w:tcW w:w="614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left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u w:val="none"/>
                <w:vertAlign w:val="baseline"/>
                <w:lang w:val="en-US" w:eastAsia="es-GT"/>
              </w:rPr>
              <w:t xml:space="preserve">Total:                                                                                            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tabs>
                <w:tab w:val="left" w:pos="5820"/>
              </w:tabs>
              <w:jc w:val="center"/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u w:val="none"/>
                <w:vertAlign w:val="baseline"/>
                <w:lang w:val="en-US" w:eastAsia="es-GT"/>
              </w:rPr>
            </w:pPr>
            <w:r>
              <w:rPr>
                <w:rFonts w:hint="default" w:ascii="Tahoma" w:hAnsi="Tahoma" w:eastAsia="Times New Roman" w:cs="Tahoma"/>
                <w:b/>
                <w:bCs/>
                <w:color w:val="2E75B6" w:themeColor="accent1" w:themeShade="BF"/>
                <w:sz w:val="21"/>
                <w:szCs w:val="21"/>
                <w:u w:val="none"/>
                <w:vertAlign w:val="baseline"/>
                <w:lang w:val="en-US" w:eastAsia="es-GT"/>
              </w:rPr>
              <w:t>36</w:t>
            </w:r>
          </w:p>
        </w:tc>
      </w:tr>
    </w:tbl>
    <w:p>
      <w:pPr>
        <w:tabs>
          <w:tab w:val="left" w:pos="5820"/>
        </w:tabs>
        <w:jc w:val="distribute"/>
        <w:rPr>
          <w:rFonts w:hint="default" w:hAnsi="Bodoni MT Condensed" w:eastAsia="Times New Roman" w:cs="Bodoni MT Condensed" w:asciiTheme="minorAscii"/>
          <w:b/>
          <w:bCs/>
          <w:color w:val="1B9474"/>
          <w:sz w:val="20"/>
          <w:szCs w:val="20"/>
          <w:u w:val="single"/>
          <w:lang w:eastAsia="es-GT"/>
        </w:rPr>
      </w:pPr>
    </w:p>
    <w:p>
      <w:pPr>
        <w:tabs>
          <w:tab w:val="left" w:pos="5820"/>
        </w:tabs>
        <w:jc w:val="distribute"/>
        <w:rPr>
          <w:rFonts w:hint="default" w:hAnsi="Bodoni MT Condensed" w:eastAsia="Times New Roman" w:cs="Bodoni MT Condensed" w:asciiTheme="minorAscii"/>
          <w:b/>
          <w:bCs/>
          <w:color w:val="1B9474"/>
          <w:sz w:val="20"/>
          <w:szCs w:val="20"/>
          <w:u w:val="single"/>
          <w:lang w:eastAsia="es-GT"/>
        </w:rPr>
      </w:pPr>
    </w:p>
    <w:p>
      <w:pPr>
        <w:tabs>
          <w:tab w:val="left" w:pos="5820"/>
        </w:tabs>
        <w:jc w:val="distribute"/>
        <w:rPr>
          <w:rFonts w:hint="default" w:hAnsi="Bodoni MT Condensed" w:eastAsia="Times New Roman" w:cs="Bodoni MT Condensed" w:asciiTheme="minorAscii"/>
          <w:b/>
          <w:bCs/>
          <w:color w:val="1B9474"/>
          <w:sz w:val="20"/>
          <w:szCs w:val="20"/>
          <w:u w:val="single"/>
          <w:lang w:eastAsia="es-GT"/>
        </w:rPr>
      </w:pPr>
    </w:p>
    <w:p>
      <w:pPr>
        <w:tabs>
          <w:tab w:val="left" w:pos="5820"/>
        </w:tabs>
        <w:jc w:val="distribute"/>
        <w:rPr>
          <w:rFonts w:hint="default" w:hAnsi="Bodoni MT Condensed" w:eastAsia="Times New Roman" w:cs="Bodoni MT Condensed" w:asciiTheme="minorAscii"/>
          <w:b/>
          <w:bCs/>
          <w:color w:val="1B9474"/>
          <w:sz w:val="20"/>
          <w:szCs w:val="20"/>
          <w:u w:val="single"/>
          <w:lang w:eastAsia="es-GT"/>
        </w:rPr>
      </w:pPr>
    </w:p>
    <w:p>
      <w:pPr>
        <w:tabs>
          <w:tab w:val="left" w:pos="5820"/>
        </w:tabs>
        <w:jc w:val="distribute"/>
        <w:rPr>
          <w:rFonts w:hint="default" w:hAnsi="Bodoni MT Condensed" w:eastAsia="Times New Roman" w:cs="Bodoni MT Condensed" w:asciiTheme="minorAscii"/>
          <w:b/>
          <w:bCs/>
          <w:color w:val="1B9474"/>
          <w:sz w:val="20"/>
          <w:szCs w:val="20"/>
          <w:u w:val="single"/>
          <w:lang w:eastAsia="es-GT"/>
        </w:rPr>
      </w:pPr>
    </w:p>
    <w:p>
      <w:pPr>
        <w:tabs>
          <w:tab w:val="left" w:pos="5820"/>
        </w:tabs>
        <w:jc w:val="distribute"/>
        <w:rPr>
          <w:rFonts w:hint="default" w:hAnsi="Bodoni MT Condensed" w:eastAsia="Times New Roman" w:cs="Bodoni MT Condensed" w:asciiTheme="minorAscii"/>
          <w:b/>
          <w:bCs/>
          <w:color w:val="1B9474"/>
          <w:sz w:val="20"/>
          <w:szCs w:val="20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left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s-GT" w:eastAsia="es-GT"/>
        </w:rPr>
      </w:pPr>
      <w:r>
        <w:rPr>
          <w:rFonts w:hint="default"/>
          <w:lang w:val="es-GT"/>
        </w:rPr>
        <w:t xml:space="preserve">             </w:t>
      </w:r>
      <w:r>
        <w:drawing>
          <wp:inline distT="0" distB="0" distL="114300" distR="114300">
            <wp:extent cx="4286250" cy="2247900"/>
            <wp:effectExtent l="4445" t="4445" r="14605" b="14605"/>
            <wp:docPr id="8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hint="default"/>
          <w:lang w:val="es-GT"/>
        </w:rPr>
        <w:t xml:space="preserve"> </w:t>
      </w:r>
      <w:r>
        <w:drawing>
          <wp:inline distT="0" distB="0" distL="114300" distR="114300">
            <wp:extent cx="4305300" cy="2256790"/>
            <wp:effectExtent l="4445" t="4445" r="14605" b="5715"/>
            <wp:docPr id="9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hint="default"/>
          <w:lang w:val="es-GT"/>
        </w:rPr>
        <w:t xml:space="preserve"> 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5819" w:h="12191" w:orient="landscape"/>
      <w:pgMar w:top="454" w:right="454" w:bottom="454" w:left="454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FullWidt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Adobe Heiti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1"/>
        <w:szCs w:val="21"/>
        <w:lang w:val="es-GT"/>
      </w:rPr>
    </w:pP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1"/>
        <w:szCs w:val="21"/>
        <w:lang w:val="es-GT"/>
      </w:rPr>
      <w:t>5a. Av. 6-06 Zona 1 Edificio IPM 5to, 6to, 7mo y 9no nivel. PBX: 1547 Ext: 1731</w:t>
    </w:r>
  </w:p>
  <w:p>
    <w:pPr>
      <w:pStyle w:val="3"/>
      <w:jc w:val="center"/>
      <w:rPr>
        <w:rFonts w:hint="default" w:ascii="Tahoma" w:hAnsi="Tahoma" w:cs="Tahoma"/>
        <w:color w:val="00B0F0"/>
      </w:rPr>
    </w:pPr>
    <w:r>
      <w:rPr>
        <w:rFonts w:hint="default" w:ascii="Tahoma" w:hAnsi="Tahoma" w:cs="Tahoma"/>
        <w:color w:val="00B0F0"/>
        <w:sz w:val="21"/>
        <w:szCs w:val="21"/>
        <w:lang w:val="es-ES"/>
      </w:rPr>
      <w:drawing>
        <wp:anchor distT="0" distB="0" distL="114300" distR="114300" simplePos="0" relativeHeight="251689984" behindDoc="1" locked="0" layoutInCell="1" allowOverlap="1">
          <wp:simplePos x="0" y="0"/>
          <wp:positionH relativeFrom="column">
            <wp:posOffset>-293370</wp:posOffset>
          </wp:positionH>
          <wp:positionV relativeFrom="paragraph">
            <wp:posOffset>202565</wp:posOffset>
          </wp:positionV>
          <wp:extent cx="10048240" cy="403860"/>
          <wp:effectExtent l="0" t="0" r="10160" b="15240"/>
          <wp:wrapNone/>
          <wp:docPr id="13" name="Imagen 13" descr="Macintosh HD:Users:Administrador:Desktop: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Macintosh HD:Users:Administrador:Desktop: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21590" y="10319385"/>
                    <a:ext cx="10048240" cy="403860"/>
                  </a:xfrm>
                  <a:prstGeom prst="rect">
                    <a:avLst/>
                  </a:prstGeom>
                  <a:solidFill>
                    <a:schemeClr val="accent1">
                      <a:lumMod val="75000"/>
                    </a:scheme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Tahoma" w:hAnsi="Tahoma" w:eastAsia="Bradley Hand ITC" w:cs="Tahoma"/>
        <w:b w:val="0"/>
        <w:bCs w:val="0"/>
        <w:i w:val="0"/>
        <w:iCs w:val="0"/>
        <w:color w:val="2E75B6" w:themeColor="accent1" w:themeShade="BF"/>
        <w:sz w:val="21"/>
        <w:szCs w:val="21"/>
        <w:lang w:val="es-GT"/>
      </w:rPr>
      <w:t xml:space="preserve">Website: </w: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1"/>
        <w:szCs w:val="21"/>
        <w:lang w:val="es-GT"/>
      </w:rPr>
      <w:fldChar w:fldCharType="begin"/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1"/>
        <w:szCs w:val="21"/>
        <w:lang w:val="es-GT"/>
      </w:rPr>
      <w:instrText xml:space="preserve"> HYPERLINK "http://www.conap.gob.gt" </w:instrTex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1"/>
        <w:szCs w:val="21"/>
        <w:lang w:val="es-GT"/>
      </w:rPr>
      <w:fldChar w:fldCharType="separate"/>
    </w:r>
    <w:r>
      <w:rPr>
        <w:rStyle w:val="5"/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1"/>
        <w:szCs w:val="21"/>
        <w:lang w:val="es-GT"/>
      </w:rPr>
      <w:t>www.conap.gob.gt</w: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1"/>
        <w:szCs w:val="21"/>
        <w:lang w:val="es-GT"/>
      </w:rPr>
      <w:fldChar w:fldCharType="end"/>
    </w:r>
    <w:r>
      <w:rPr>
        <w:rFonts w:hint="default" w:ascii="Tahoma" w:hAnsi="Tahoma" w:cs="Tahoma"/>
        <w:color w:val="00B0F0"/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posOffset>11236960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4.8pt;margin-top:0pt;height:144pt;width:144pt;mso-position-horizontal-relative:margin;mso-wrap-style:none;z-index:251684864;mso-width-relative:page;mso-height-relative:page;" filled="f" stroked="f" coordsize="21600,21600" o:gfxdata="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wxxqjWAAAACgEAAA8AAAAAAAAAAQAgAAAAIgAA&#10;AGRycy9kb3ducmV2LnhtbFBLAQIUABQAAAAIAIdO4kD5V00qCgIAABkEAAAOAAAAAAAAAAEAIAAA&#10;ACU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2"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margin">
                <wp:posOffset>11236960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038850" y="709168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4.8pt;margin-top:0.75pt;height:144pt;width:144pt;mso-position-horizontal-relative:margin;mso-wrap-style:none;z-index:251717632;mso-width-relative:page;mso-height-relative:page;" filled="f" stroked="f" coordsize="21600,21600" o:gfxdata="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7+87tcAAAALAQAADwAA&#10;AAAAAAABACAAAAAiAAAAZHJzL2Rvd25yZXYueG1sUEsBAhQAFAAAAAgAh07iQGOc/EcXAgAAJQQA&#10;AA4AAAAAAAAAAQAgAAAAJg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eastAsia="Adobe Heiti Std R" w:cs="Tahoma"/>
        <w:b/>
        <w:bCs/>
        <w:color w:val="auto"/>
        <w:sz w:val="21"/>
        <w:szCs w:val="21"/>
        <w:lang w:val="es-GT"/>
      </w:rPr>
    </w:pP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drawing>
        <wp:anchor distT="0" distB="0" distL="114300" distR="114300" simplePos="0" relativeHeight="251748352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101600</wp:posOffset>
          </wp:positionV>
          <wp:extent cx="1838960" cy="869950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960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Tahoma" w:hAnsi="Tahoma" w:eastAsia="Adobe Heiti Std R" w:cs="Tahoma"/>
        <w:color w:val="2E75B6" w:themeColor="accent1" w:themeShade="BF"/>
        <w:sz w:val="21"/>
        <w:szCs w:val="21"/>
      </w:rPr>
      <mc:AlternateContent>
        <mc:Choice Requires="wps">
          <w:drawing>
            <wp:anchor distT="0" distB="0" distL="114300" distR="114300" simplePos="0" relativeHeight="2517207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21"/>
                              <w:szCs w:val="21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21"/>
                              <w:szCs w:val="21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21"/>
                              <w:szCs w:val="21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21"/>
                              <w:szCs w:val="21"/>
                              <w:lang w:val="es-GT"/>
                            </w:rPr>
                            <w:fldChar w:fldCharType="separate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21"/>
                              <w:szCs w:val="21"/>
                              <w:lang w:val="es-GT"/>
                            </w:rPr>
                            <w:t>1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21"/>
                              <w:szCs w:val="21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7207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zSVju0AAAAAUBAAAPAAAAAAAAAAEAIAAAACIAAABkcnMvZG93&#10;bnJldi54bWxQSwECFAAUAAAACACHTuJATWZ4rAgCAAAZBAAADgAAAAAAAAABACAAAAAfAQAAZHJz&#10;L2Uyb0RvYy54bWxQSwUGAAAAAAYABgBZAQAAm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21"/>
                        <w:szCs w:val="21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21"/>
                        <w:szCs w:val="21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21"/>
                        <w:szCs w:val="21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21"/>
                        <w:szCs w:val="21"/>
                        <w:lang w:val="es-GT"/>
                      </w:rPr>
                      <w:fldChar w:fldCharType="separate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21"/>
                        <w:szCs w:val="21"/>
                        <w:lang w:val="es-GT"/>
                      </w:rPr>
                      <w:t>1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21"/>
                        <w:szCs w:val="21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>UNIDAD DE INFORMACIÓN PÚBLICA (UIP)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Tahoma" w:hAnsi="Tahoma" w:eastAsia="Adobe Heiti Std R" w:cs="Tahoma"/>
        <w:b w:val="0"/>
        <w:bCs w:val="0"/>
        <w:color w:val="2E75B6" w:themeColor="accent1" w:themeShade="BF"/>
        <w:sz w:val="21"/>
        <w:szCs w:val="21"/>
        <w:lang w:val="es-GT"/>
      </w:rPr>
      <w:t>Encargada: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 xml:space="preserve"> Evelyn Magaly Escobar Castañeda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Tahoma" w:hAnsi="Tahoma" w:eastAsia="Adobe Heiti Std R" w:cs="Tahoma"/>
        <w:b w:val="0"/>
        <w:bCs w:val="0"/>
        <w:color w:val="2E75B6" w:themeColor="accent1" w:themeShade="BF"/>
        <w:sz w:val="21"/>
        <w:szCs w:val="21"/>
        <w:lang w:val="es-GT"/>
      </w:rPr>
      <w:t>Responsable de actualización de información: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 xml:space="preserve"> Yordy Kevin Ruggeri Fraatz Ramos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Tahoma" w:hAnsi="Tahoma" w:eastAsia="Adobe Heiti Std R" w:cs="Tahoma"/>
        <w:b w:val="0"/>
        <w:bCs w:val="0"/>
        <w:color w:val="2E75B6" w:themeColor="accent1" w:themeShade="BF"/>
        <w:sz w:val="21"/>
        <w:szCs w:val="21"/>
        <w:lang w:val="es-GT"/>
      </w:rPr>
      <w:t>Fecha de emisión: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 xml:space="preserve"> 04/09/2019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Tahoma" w:hAnsi="Tahoma" w:eastAsia="Adobe Heiti Std R" w:cs="Tahoma"/>
        <w:b w:val="0"/>
        <w:bCs w:val="0"/>
        <w:color w:val="2E75B6" w:themeColor="accent1" w:themeShade="BF"/>
        <w:sz w:val="21"/>
        <w:szCs w:val="21"/>
        <w:lang w:val="es-GT"/>
      </w:rPr>
      <w:t>Mes reportado: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 xml:space="preserve"> Agosto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</w:rPr>
    </w:pP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</w:rPr>
      <w:t>(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  <w:lang w:val="es-GT"/>
      </w:rPr>
      <w:t>A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</w:rPr>
      <w:t>rtículo 1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  <w:lang w:val="es-GT"/>
      </w:rPr>
      <w:t>0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</w:rPr>
      <w:t xml:space="preserve">, numeral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  <w:lang w:val="es-GT"/>
      </w:rPr>
      <w:t>28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</w:rPr>
      <w:t xml:space="preserve">,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  <w:lang w:val="es-GT"/>
      </w:rPr>
      <w:t>L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</w:rPr>
      <w:t xml:space="preserve">ey de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  <w:lang w:val="es-GT"/>
      </w:rPr>
      <w:t>A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</w:rPr>
      <w:t xml:space="preserve">cceso a la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  <w:lang w:val="es-GT"/>
      </w:rPr>
      <w:t>I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</w:rPr>
      <w:t xml:space="preserve">nformación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  <w:lang w:val="es-GT"/>
      </w:rPr>
      <w:t>P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u w:val="single"/>
      </w:rPr>
      <w:t>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</w:rPr>
    </w:pP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>G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</w:rPr>
      <w:t xml:space="preserve">énero y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>P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</w:rPr>
      <w:t xml:space="preserve">ertenencia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>S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</w:rPr>
      <w:t xml:space="preserve">ociolingüística de las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>P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</w:rPr>
      <w:t xml:space="preserve">ersonas 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  <w:lang w:val="es-GT"/>
      </w:rPr>
      <w:t>A</w:t>
    </w:r>
    <w:r>
      <w:rPr>
        <w:rFonts w:hint="default" w:ascii="Tahoma" w:hAnsi="Tahoma" w:eastAsia="Adobe Heiti Std R" w:cs="Tahoma"/>
        <w:b/>
        <w:bCs/>
        <w:color w:val="2E75B6" w:themeColor="accent1" w:themeShade="BF"/>
        <w:sz w:val="21"/>
        <w:szCs w:val="21"/>
      </w:rPr>
      <w:t>tendidas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cs="Tahoma"/>
        <w:b/>
        <w:bCs/>
        <w:color w:val="2E75B6" w:themeColor="accent1" w:themeShade="BF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  <w:r>
      <w:rPr>
        <w:sz w:val="22"/>
      </w:rPr>
      <mc:AlternateContent>
        <mc:Choice Requires="wps">
          <w:drawing>
            <wp:anchor distT="0" distB="0" distL="114300" distR="114300" simplePos="0" relativeHeight="251721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  <w:lang w:val="es-GT"/>
                            </w:rPr>
                          </w:pPr>
                          <w:r>
                            <w:rPr>
                              <w:rFonts w:hint="default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lang w:val="es-GT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lang w:val="es-GT"/>
                            </w:rPr>
                            <w:t>１</w:t>
                          </w:r>
                          <w:r>
                            <w:rPr>
                              <w:rFonts w:hint="default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7217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0lY7tAAAAAFAQAADwAAAAAAAAABACAAAAAiAAAAZHJzL2Rv&#10;d25yZXYueG1sUEsBAhQAFAAAAAgAh07iQE8guxQJAgAAGQQAAA4AAAAAAAAAAQAgAAAAHwEAAGRy&#10;cy9lMm9Eb2MueG1sUEsFBgAAAAAGAAYAWQEAAJ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  <w:lang w:val="es-GT"/>
                      </w:rPr>
                    </w:pPr>
                    <w:r>
                      <w:rPr>
                        <w:rFonts w:hint="default"/>
                        <w:lang w:val="es-GT"/>
                      </w:rPr>
                      <w:fldChar w:fldCharType="begin"/>
                    </w:r>
                    <w:r>
                      <w:rPr>
                        <w:rFonts w:hint="default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lang w:val="es-GT"/>
                      </w:rPr>
                      <w:fldChar w:fldCharType="separate"/>
                    </w:r>
                    <w:r>
                      <w:rPr>
                        <w:rFonts w:hint="default"/>
                        <w:lang w:val="es-GT"/>
                      </w:rPr>
                      <w:t>１</w:t>
                    </w:r>
                    <w:r>
                      <w:rPr>
                        <w:rFonts w:hint="default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2A4391A"/>
    <w:rsid w:val="0396244C"/>
    <w:rsid w:val="07ED4C4E"/>
    <w:rsid w:val="08AF703A"/>
    <w:rsid w:val="090B0683"/>
    <w:rsid w:val="0B894670"/>
    <w:rsid w:val="0BC87893"/>
    <w:rsid w:val="0E115F86"/>
    <w:rsid w:val="0E89221E"/>
    <w:rsid w:val="0FDC6EC8"/>
    <w:rsid w:val="1087185E"/>
    <w:rsid w:val="13C23955"/>
    <w:rsid w:val="19310212"/>
    <w:rsid w:val="198318C0"/>
    <w:rsid w:val="1AB81557"/>
    <w:rsid w:val="1AF55373"/>
    <w:rsid w:val="1CCA0F7F"/>
    <w:rsid w:val="1CD277F2"/>
    <w:rsid w:val="1DBF7DD4"/>
    <w:rsid w:val="1E9B357F"/>
    <w:rsid w:val="1F677E07"/>
    <w:rsid w:val="1FA8133D"/>
    <w:rsid w:val="204568FC"/>
    <w:rsid w:val="205973F1"/>
    <w:rsid w:val="21714A8B"/>
    <w:rsid w:val="243E6E42"/>
    <w:rsid w:val="25385550"/>
    <w:rsid w:val="27A60AF7"/>
    <w:rsid w:val="27BC09FD"/>
    <w:rsid w:val="28460994"/>
    <w:rsid w:val="2A7479E6"/>
    <w:rsid w:val="2E03464A"/>
    <w:rsid w:val="2E2F0788"/>
    <w:rsid w:val="30976443"/>
    <w:rsid w:val="34A90C84"/>
    <w:rsid w:val="36421903"/>
    <w:rsid w:val="36434AB2"/>
    <w:rsid w:val="365773C1"/>
    <w:rsid w:val="36805C19"/>
    <w:rsid w:val="36EF6A30"/>
    <w:rsid w:val="37A7571B"/>
    <w:rsid w:val="396038E6"/>
    <w:rsid w:val="399A36C1"/>
    <w:rsid w:val="3A0745B0"/>
    <w:rsid w:val="3B9C3ACC"/>
    <w:rsid w:val="3BE03C59"/>
    <w:rsid w:val="3D1D0910"/>
    <w:rsid w:val="3D541169"/>
    <w:rsid w:val="3D5A5D5C"/>
    <w:rsid w:val="3EBB6EED"/>
    <w:rsid w:val="42D94565"/>
    <w:rsid w:val="43AB2443"/>
    <w:rsid w:val="44CE684D"/>
    <w:rsid w:val="45662E9D"/>
    <w:rsid w:val="4AB55151"/>
    <w:rsid w:val="4D241B4F"/>
    <w:rsid w:val="4DCE2273"/>
    <w:rsid w:val="4F5F35C3"/>
    <w:rsid w:val="50BB2726"/>
    <w:rsid w:val="52414E9D"/>
    <w:rsid w:val="545A5750"/>
    <w:rsid w:val="54836455"/>
    <w:rsid w:val="554F48A4"/>
    <w:rsid w:val="567443CE"/>
    <w:rsid w:val="570E090D"/>
    <w:rsid w:val="571F18E2"/>
    <w:rsid w:val="574125EB"/>
    <w:rsid w:val="58980996"/>
    <w:rsid w:val="58C327B4"/>
    <w:rsid w:val="5C3C259D"/>
    <w:rsid w:val="5C4A209E"/>
    <w:rsid w:val="5CC61909"/>
    <w:rsid w:val="5FB311EB"/>
    <w:rsid w:val="615D7E7A"/>
    <w:rsid w:val="65E94539"/>
    <w:rsid w:val="68B30613"/>
    <w:rsid w:val="68FA0884"/>
    <w:rsid w:val="693C6F32"/>
    <w:rsid w:val="6B8713B5"/>
    <w:rsid w:val="6CEE78B4"/>
    <w:rsid w:val="6E892514"/>
    <w:rsid w:val="6FD43C62"/>
    <w:rsid w:val="722D2B92"/>
    <w:rsid w:val="75412844"/>
    <w:rsid w:val="75426E5F"/>
    <w:rsid w:val="75A111FE"/>
    <w:rsid w:val="79B06B84"/>
    <w:rsid w:val="7A5170F7"/>
    <w:rsid w:val="7AC168DF"/>
    <w:rsid w:val="7B836BA6"/>
    <w:rsid w:val="7BE47F81"/>
    <w:rsid w:val="7C1402AD"/>
    <w:rsid w:val="7CCE6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2.xml"/><Relationship Id="rId8" Type="http://schemas.openxmlformats.org/officeDocument/2006/relationships/chart" Target="charts/chart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ykramos\Desktop\Escritorio\AIP-ARCHIVOS\DOCUMENTOS%20SUBIDOS%20AL%20PORTAL%202019\LEY%20DE%20ACCESO%20A%20LA%20INFORMACI&#211;N%20P&#218;BLICA%20ART%20No.10\ART.%2010%20#28/Base%252520de%252520Datos%252520para%252520gr&#225;ficas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ykramos\Desktop\Escritorio\AIP-ARCHIVOS\DOCUMENTOS%20SUBIDOS%20AL%20PORTAL%202019\LEY%20DE%20ACCESO%20A%20LA%20INFORMACI&#211;N%20P&#218;BLICA%20ART%20No.10\ART.%2010%20#28/Base%25252520de%25252520Datos%25252520para%25252520gr&#225;fica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doughnut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8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hade val="58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shade val="58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1">
                      <a:shade val="8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hade val="8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shade val="8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1">
                      <a:tint val="8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tint val="8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tint val="8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1">
                      <a:tint val="58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tint val="58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tint val="58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1050" b="1" i="0" u="none" strike="noStrike" kern="1200" baseline="0">
                    <a:solidFill>
                      <a:sysClr val="windowText" lastClr="000000"/>
                    </a:solidFill>
                    <a:latin typeface="Tahoma" panose="020B0604030504040204" pitchFamily="5" charset="0"/>
                    <a:ea typeface="Tahoma" panose="020B0604030504040204" pitchFamily="5" charset="0"/>
                    <a:cs typeface="Tahoma" panose="020B0604030504040204" pitchFamily="5" charset="0"/>
                    <a:sym typeface="Tahoma" panose="020B0604030504040204" pitchFamily="5" charset="0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'[Base de Datos para gráficas.xlsx]Hoja1'!$B$4:$B$7</c:f>
              <c:strCache>
                <c:ptCount val="4"/>
                <c:pt idx="0">
                  <c:v>Total de hombres atendidos:</c:v>
                </c:pt>
                <c:pt idx="1">
                  <c:v>Total de mujeres atendidas:</c:v>
                </c:pt>
                <c:pt idx="2">
                  <c:v>No indica:</c:v>
                </c:pt>
                <c:pt idx="3">
                  <c:v>Total:</c:v>
                </c:pt>
              </c:strCache>
            </c:strRef>
          </c:cat>
          <c:val>
            <c:numRef>
              <c:f>'[Base de Datos para gráficas.xlsx]Hoja1'!$C$4:$C$7</c:f>
              <c:numCache>
                <c:formatCode>General</c:formatCode>
                <c:ptCount val="4"/>
                <c:pt idx="0">
                  <c:v>22</c:v>
                </c:pt>
                <c:pt idx="1">
                  <c:v>14</c:v>
                </c:pt>
                <c:pt idx="2">
                  <c:v>0</c:v>
                </c:pt>
                <c:pt idx="3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lang="es-ES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'[Base de Datos para gráficas.xlsx]Hoja1'!$E$3:$E$9</c:f>
              <c:strCache>
                <c:ptCount val="7"/>
                <c:pt idx="0">
                  <c:v>Mestizo</c:v>
                </c:pt>
                <c:pt idx="1">
                  <c:v>Maya</c:v>
                </c:pt>
                <c:pt idx="2">
                  <c:v>Garífuna</c:v>
                </c:pt>
                <c:pt idx="3">
                  <c:v>Xinca:</c:v>
                </c:pt>
                <c:pt idx="4">
                  <c:v>Otro</c:v>
                </c:pt>
                <c:pt idx="5">
                  <c:v>No Indica:</c:v>
                </c:pt>
                <c:pt idx="6">
                  <c:v>Total</c:v>
                </c:pt>
              </c:strCache>
            </c:strRef>
          </c:cat>
          <c:val>
            <c:numRef>
              <c:f>'[Base de Datos para gráficas.xlsx]Hoja1'!$F$3:$F$9</c:f>
              <c:numCache>
                <c:formatCode>General</c:formatCode>
                <c:ptCount val="7"/>
              </c:numCache>
            </c:numRef>
          </c:val>
        </c:ser>
        <c:ser>
          <c:idx val="1"/>
          <c:order val="1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'[Base de Datos para gráficas.xlsx]Hoja1'!$E$3:$E$9</c:f>
              <c:strCache>
                <c:ptCount val="7"/>
                <c:pt idx="0">
                  <c:v>Mestizo</c:v>
                </c:pt>
                <c:pt idx="1">
                  <c:v>Maya</c:v>
                </c:pt>
                <c:pt idx="2">
                  <c:v>Garífuna</c:v>
                </c:pt>
                <c:pt idx="3">
                  <c:v>Xinca:</c:v>
                </c:pt>
                <c:pt idx="4">
                  <c:v>Otro</c:v>
                </c:pt>
                <c:pt idx="5">
                  <c:v>No Indica:</c:v>
                </c:pt>
                <c:pt idx="6">
                  <c:v>Total</c:v>
                </c:pt>
              </c:strCache>
            </c:strRef>
          </c:cat>
          <c:val>
            <c:numRef>
              <c:f>'[Base de Datos para gráficas.xlsx]Hoja1'!$G$3:$G$9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s-ES" sz="1050" b="1" i="0" u="none" strike="noStrike" kern="1200" baseline="0">
                    <a:solidFill>
                      <a:sysClr val="windowText" lastClr="000000"/>
                    </a:solidFill>
                    <a:latin typeface="Tahoma" panose="020B0604030504040204" pitchFamily="5" charset="0"/>
                    <a:ea typeface="Tahoma" panose="020B0604030504040204" pitchFamily="5" charset="0"/>
                    <a:cs typeface="Tahoma" panose="020B0604030504040204" pitchFamily="5" charset="0"/>
                    <a:sym typeface="Tahoma" panose="020B0604030504040204" pitchFamily="5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'[Base de Datos para gráficas.xlsx]Hoja1'!$E$3:$E$9</c:f>
              <c:strCache>
                <c:ptCount val="7"/>
                <c:pt idx="0">
                  <c:v>Mestizo</c:v>
                </c:pt>
                <c:pt idx="1">
                  <c:v>Maya</c:v>
                </c:pt>
                <c:pt idx="2">
                  <c:v>Garífuna</c:v>
                </c:pt>
                <c:pt idx="3">
                  <c:v>Xinca:</c:v>
                </c:pt>
                <c:pt idx="4">
                  <c:v>Otro</c:v>
                </c:pt>
                <c:pt idx="5">
                  <c:v>No Indica:</c:v>
                </c:pt>
                <c:pt idx="6">
                  <c:v>Total</c:v>
                </c:pt>
              </c:strCache>
            </c:strRef>
          </c:cat>
          <c:val>
            <c:numRef>
              <c:f>'[Base de Datos para gráficas.xlsx]Hoja1'!$H$3:$H$9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35</c:v>
                </c:pt>
                <c:pt idx="6">
                  <c:v>36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99"/>
        <c:overlap val="0"/>
        <c:axId val="707023867"/>
        <c:axId val="899543922"/>
      </c:barChart>
      <c:catAx>
        <c:axId val="70702386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s-ES" sz="900" b="0" i="0" u="none" strike="noStrike" kern="1200" cap="none" spc="0" normalizeH="0" baseline="0">
                <a:solidFill>
                  <a:schemeClr val="tx1"/>
                </a:solidFill>
                <a:latin typeface="Tahoma" panose="020B0604030504040204" pitchFamily="5" charset="0"/>
                <a:ea typeface="Tahoma" panose="020B0604030504040204" pitchFamily="5" charset="0"/>
                <a:cs typeface="Tahoma" panose="020B0604030504040204" pitchFamily="5" charset="0"/>
                <a:sym typeface="Tahoma" panose="020B0604030504040204" pitchFamily="5" charset="0"/>
              </a:defRPr>
            </a:pPr>
          </a:p>
        </c:txPr>
        <c:crossAx val="899543922"/>
        <c:crosses val="autoZero"/>
        <c:auto val="1"/>
        <c:lblAlgn val="ctr"/>
        <c:lblOffset val="100"/>
        <c:noMultiLvlLbl val="0"/>
      </c:catAx>
      <c:valAx>
        <c:axId val="89954392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s-ES" sz="1050" b="1" i="0" u="none" strike="noStrike" kern="1200" baseline="0">
                <a:solidFill>
                  <a:sysClr val="windowText" lastClr="000000"/>
                </a:solidFill>
                <a:latin typeface="Tahoma" panose="020B0604030504040204" pitchFamily="5" charset="0"/>
                <a:ea typeface="Tahoma" panose="020B0604030504040204" pitchFamily="5" charset="0"/>
                <a:cs typeface="Tahoma" panose="020B0604030504040204" pitchFamily="5" charset="0"/>
                <a:sym typeface="Tahoma" panose="020B0604030504040204" pitchFamily="5" charset="0"/>
              </a:defRPr>
            </a:pPr>
          </a:p>
        </c:txPr>
        <c:crossAx val="7070238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s-ES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182</Characters>
  <Lines>1737</Lines>
  <Paragraphs>491</Paragraphs>
  <TotalTime>1</TotalTime>
  <ScaleCrop>false</ScaleCrop>
  <LinksUpToDate>false</LinksUpToDate>
  <CharactersWithSpaces>1240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2019-09-09T22:27:38Z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3082-11.2.0.8942</vt:lpwstr>
  </property>
</Properties>
</file>